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2E58" w14:textId="77777777" w:rsidR="006D78D0" w:rsidRDefault="00000000">
      <w:pPr>
        <w:spacing w:after="20"/>
        <w:jc w:val="center"/>
        <w:rPr>
          <w:lang w:eastAsia="ja-JP"/>
        </w:rPr>
      </w:pPr>
      <w:r>
        <w:rPr>
          <w:b/>
          <w:color w:val="1F4E79"/>
          <w:sz w:val="38"/>
          <w:lang w:eastAsia="ja-JP"/>
        </w:rPr>
        <w:t>頚椎神経根症の生活上の注意</w:t>
      </w:r>
    </w:p>
    <w:p w14:paraId="5FF6C7C0" w14:textId="77777777" w:rsidR="006D78D0" w:rsidRPr="00BB1A17" w:rsidRDefault="00000000">
      <w:pPr>
        <w:spacing w:after="80"/>
        <w:jc w:val="center"/>
        <w:rPr>
          <w:sz w:val="24"/>
          <w:szCs w:val="24"/>
          <w:lang w:eastAsia="ja-JP"/>
        </w:rPr>
      </w:pPr>
      <w:r w:rsidRPr="00BB1A17">
        <w:rPr>
          <w:b/>
          <w:sz w:val="24"/>
          <w:szCs w:val="24"/>
          <w:lang w:eastAsia="ja-JP"/>
        </w:rPr>
        <w:t>腕や手に走る痛み・しびれを増やす姿勢を減らし、無理のない範囲で日常生活を続けましょう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  <w:gridCol w:w="166"/>
      </w:tblGrid>
      <w:tr w:rsidR="006D78D0" w:rsidRPr="00BB1A17" w14:paraId="29C5D1D0" w14:textId="77777777">
        <w:trPr>
          <w:jc w:val="center"/>
        </w:trPr>
        <w:tc>
          <w:tcPr>
            <w:tcW w:w="10772" w:type="dxa"/>
            <w:gridSpan w:val="3"/>
            <w:shd w:val="clear" w:color="auto" w:fill="FFF2C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959EC2A" w14:textId="32BFFC0C" w:rsidR="006D78D0" w:rsidRPr="00BB1A17" w:rsidRDefault="00000000">
            <w:pPr>
              <w:rPr>
                <w:sz w:val="24"/>
                <w:szCs w:val="24"/>
                <w:lang w:eastAsia="ja-JP"/>
              </w:rPr>
            </w:pPr>
            <w:r w:rsidRPr="00BB1A17">
              <w:rPr>
                <w:b/>
                <w:color w:val="9C5700"/>
                <w:sz w:val="24"/>
                <w:szCs w:val="24"/>
                <w:lang w:eastAsia="ja-JP"/>
              </w:rPr>
              <w:t>大切な</w:t>
            </w:r>
            <w:r w:rsidR="003E010F">
              <w:rPr>
                <w:rFonts w:ascii="ＭＳ 明朝" w:eastAsia="ＭＳ 明朝" w:hAnsi="ＭＳ 明朝" w:cs="ＭＳ 明朝" w:hint="eastAsia"/>
                <w:b/>
                <w:color w:val="9C5700"/>
                <w:sz w:val="24"/>
                <w:szCs w:val="24"/>
                <w:lang w:eastAsia="ja-JP"/>
              </w:rPr>
              <w:t>こと</w:t>
            </w:r>
            <w:r w:rsidRPr="00BB1A17">
              <w:rPr>
                <w:b/>
                <w:color w:val="9C5700"/>
                <w:sz w:val="24"/>
                <w:szCs w:val="24"/>
                <w:lang w:eastAsia="ja-JP"/>
              </w:rPr>
              <w:t>：</w:t>
            </w:r>
            <w:r w:rsidRPr="003E010F">
              <w:rPr>
                <w:rFonts w:asciiTheme="majorEastAsia" w:eastAsiaTheme="majorEastAsia" w:hAnsiTheme="majorEastAsia"/>
                <w:b/>
                <w:sz w:val="24"/>
                <w:szCs w:val="24"/>
                <w:lang w:eastAsia="ja-JP"/>
              </w:rPr>
              <w:t>首の痛みだけでなく、腕・手の痛みやしびれが強くなる動作は中止してください。完全な安静は必要ありません。</w:t>
            </w:r>
            <w:r w:rsidR="003E010F">
              <w:rPr>
                <w:rFonts w:asciiTheme="majorEastAsia" w:eastAsiaTheme="majorEastAsia" w:hAnsiTheme="majorEastAsia"/>
                <w:b/>
                <w:sz w:val="24"/>
                <w:szCs w:val="24"/>
                <w:lang w:eastAsia="ja-JP"/>
              </w:rPr>
              <w:br/>
            </w:r>
            <w:r w:rsidR="003E010F" w:rsidRPr="003E010F">
              <w:rPr>
                <w:rFonts w:asciiTheme="majorEastAsia" w:eastAsiaTheme="majorEastAsia" w:hAnsiTheme="majorEastAsia" w:cs="ＭＳ 明朝" w:hint="eastAsia"/>
                <w:b/>
                <w:sz w:val="24"/>
                <w:szCs w:val="24"/>
                <w:lang w:eastAsia="ja-JP"/>
              </w:rPr>
              <w:t>夜更かしは避け、十分な睡眠を心がけましょう。</w:t>
            </w:r>
            <w:r w:rsidR="003E010F" w:rsidRPr="003E010F">
              <w:rPr>
                <w:rFonts w:asciiTheme="majorEastAsia" w:eastAsiaTheme="majorEastAsia" w:hAnsiTheme="majorEastAsia"/>
                <w:b/>
                <w:sz w:val="24"/>
                <w:szCs w:val="24"/>
                <w:lang w:eastAsia="ja-JP"/>
              </w:rPr>
              <w:t xml:space="preserve"> </w:t>
            </w:r>
            <w:r w:rsidR="003E010F" w:rsidRPr="003E010F">
              <w:rPr>
                <w:rFonts w:asciiTheme="majorEastAsia" w:eastAsiaTheme="majorEastAsia" w:hAnsiTheme="majorEastAsia" w:cs="ＭＳ 明朝" w:hint="eastAsia"/>
                <w:b/>
                <w:sz w:val="24"/>
                <w:szCs w:val="24"/>
                <w:lang w:eastAsia="ja-JP"/>
              </w:rPr>
              <w:t>辛い時は、こまめに横になりましょう。</w:t>
            </w:r>
          </w:p>
        </w:tc>
      </w:tr>
      <w:tr w:rsidR="006D78D0" w14:paraId="53F2C431" w14:textId="77777777">
        <w:trPr>
          <w:gridAfter w:val="1"/>
          <w:wAfter w:w="166" w:type="dxa"/>
          <w:jc w:val="center"/>
        </w:trPr>
        <w:tc>
          <w:tcPr>
            <w:tcW w:w="538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0EE823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86"/>
            </w:tblGrid>
            <w:tr w:rsidR="006D78D0" w:rsidRPr="00BB1A17" w14:paraId="51B13FB9" w14:textId="77777777">
              <w:trPr>
                <w:jc w:val="center"/>
              </w:trPr>
              <w:tc>
                <w:tcPr>
                  <w:tcW w:w="5386" w:type="dxa"/>
                  <w:shd w:val="clear" w:color="auto" w:fill="D9EAF7"/>
                  <w:tcMar>
                    <w:top w:w="65" w:type="dxa"/>
                    <w:left w:w="90" w:type="dxa"/>
                    <w:bottom w:w="65" w:type="dxa"/>
                    <w:right w:w="90" w:type="dxa"/>
                  </w:tcMar>
                </w:tcPr>
                <w:p w14:paraId="47EC5CCF" w14:textId="77777777" w:rsidR="006D78D0" w:rsidRPr="00BB1A17" w:rsidRDefault="00000000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ja-JP"/>
                    </w:rPr>
                  </w:pPr>
                  <w:r w:rsidRPr="00BB1A17">
                    <w:rPr>
                      <w:rFonts w:asciiTheme="majorEastAsia" w:eastAsiaTheme="majorEastAsia" w:hAnsiTheme="majorEastAsia"/>
                      <w:b/>
                      <w:color w:val="1F4E79"/>
                      <w:sz w:val="24"/>
                      <w:szCs w:val="24"/>
                      <w:lang w:eastAsia="ja-JP"/>
                    </w:rPr>
                    <w:t>1．避けたい姿勢・動作</w:t>
                  </w:r>
                </w:p>
              </w:tc>
            </w:tr>
          </w:tbl>
          <w:p w14:paraId="17E683D6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p w14:paraId="015C643D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上を向く、患側へ首を倒す・ひねる動作を長く続けない。</w:t>
            </w:r>
          </w:p>
          <w:p w14:paraId="507E342D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高い棚、洗濯物、剪定、電球交換などの頭上作業は控える。必要時は踏み台を使う。</w:t>
            </w:r>
          </w:p>
          <w:p w14:paraId="14A48F26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スマートフォンを膝の上で長時間見ない。画面を胸～目の高さへ上げる。</w:t>
            </w:r>
          </w:p>
          <w:p w14:paraId="081459DC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重い荷物を患側だけで持たない。両手で体に近づけ、台車やキャスターも利用する。</w:t>
            </w:r>
          </w:p>
          <w:p w14:paraId="0FC7F11E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痛みを我慢して首を大きく反らす・回す体操や、強い首のマッサージは行わない。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86"/>
            </w:tblGrid>
            <w:tr w:rsidR="006D78D0" w:rsidRPr="00BB1A17" w14:paraId="4C25C944" w14:textId="77777777">
              <w:trPr>
                <w:jc w:val="center"/>
              </w:trPr>
              <w:tc>
                <w:tcPr>
                  <w:tcW w:w="5386" w:type="dxa"/>
                  <w:shd w:val="clear" w:color="auto" w:fill="D9EAF7"/>
                  <w:tcMar>
                    <w:top w:w="65" w:type="dxa"/>
                    <w:left w:w="90" w:type="dxa"/>
                    <w:bottom w:w="65" w:type="dxa"/>
                    <w:right w:w="90" w:type="dxa"/>
                  </w:tcMar>
                </w:tcPr>
                <w:p w14:paraId="0479B51D" w14:textId="77777777" w:rsidR="006D78D0" w:rsidRPr="00BB1A17" w:rsidRDefault="00000000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ja-JP"/>
                    </w:rPr>
                  </w:pPr>
                  <w:r w:rsidRPr="00BB1A17">
                    <w:rPr>
                      <w:rFonts w:asciiTheme="majorEastAsia" w:eastAsiaTheme="majorEastAsia" w:hAnsiTheme="majorEastAsia"/>
                      <w:b/>
                      <w:color w:val="1F4E79"/>
                      <w:sz w:val="24"/>
                      <w:szCs w:val="24"/>
                      <w:lang w:eastAsia="ja-JP"/>
                    </w:rPr>
                    <w:t>2．仕事・運転の工夫</w:t>
                  </w:r>
                </w:p>
              </w:tc>
            </w:tr>
          </w:tbl>
          <w:p w14:paraId="60A7043A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p w14:paraId="025A0CB3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パソコン画面は正面に置き、前腕を机や肘掛けで支える。30分前後ごとに姿勢を変える。</w:t>
            </w:r>
          </w:p>
          <w:p w14:paraId="53A5EA85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電話を肩と耳ではさまない。頭上作業、振動工具、反復する持ち上げ作業は一時的に減らす。</w:t>
            </w:r>
          </w:p>
          <w:p w14:paraId="1F22D2B4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運転時はミラー・バックモニターを使い、首だけでなく体全体を回す。左右確認ができない時は運転しない。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86"/>
            </w:tblGrid>
            <w:tr w:rsidR="006D78D0" w:rsidRPr="00BB1A17" w14:paraId="320A6E1D" w14:textId="77777777">
              <w:trPr>
                <w:jc w:val="center"/>
              </w:trPr>
              <w:tc>
                <w:tcPr>
                  <w:tcW w:w="5386" w:type="dxa"/>
                  <w:shd w:val="clear" w:color="auto" w:fill="D9EAF7"/>
                  <w:tcMar>
                    <w:top w:w="65" w:type="dxa"/>
                    <w:left w:w="90" w:type="dxa"/>
                    <w:bottom w:w="65" w:type="dxa"/>
                    <w:right w:w="90" w:type="dxa"/>
                  </w:tcMar>
                </w:tcPr>
                <w:p w14:paraId="15F9FA77" w14:textId="77777777" w:rsidR="006D78D0" w:rsidRPr="00BB1A17" w:rsidRDefault="00000000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ja-JP"/>
                    </w:rPr>
                  </w:pPr>
                  <w:r w:rsidRPr="00BB1A17">
                    <w:rPr>
                      <w:rFonts w:asciiTheme="majorEastAsia" w:eastAsiaTheme="majorEastAsia" w:hAnsiTheme="majorEastAsia"/>
                      <w:b/>
                      <w:color w:val="1F4E79"/>
                      <w:sz w:val="24"/>
                      <w:szCs w:val="24"/>
                      <w:lang w:eastAsia="ja-JP"/>
                    </w:rPr>
                    <w:t>3．寝方・枕</w:t>
                  </w:r>
                </w:p>
              </w:tc>
            </w:tr>
          </w:tbl>
          <w:p w14:paraId="552F21EE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p w14:paraId="0C3587AC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うつ伏せ寝は避ける。仰向けまたは横向きで、首が大きく曲がらない高さに調整する。</w:t>
            </w:r>
          </w:p>
          <w:p w14:paraId="7CA28DA6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腕の下に枕やクッションを入れて支えると楽になることがある。翌朝の症状が少ない高さを選ぶ。</w:t>
            </w:r>
          </w:p>
        </w:tc>
        <w:tc>
          <w:tcPr>
            <w:tcW w:w="538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21140B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86"/>
            </w:tblGrid>
            <w:tr w:rsidR="006D78D0" w:rsidRPr="00BB1A17" w14:paraId="5A961BAB" w14:textId="77777777">
              <w:trPr>
                <w:jc w:val="center"/>
              </w:trPr>
              <w:tc>
                <w:tcPr>
                  <w:tcW w:w="5386" w:type="dxa"/>
                  <w:shd w:val="clear" w:color="auto" w:fill="D9EAF7"/>
                  <w:tcMar>
                    <w:top w:w="65" w:type="dxa"/>
                    <w:left w:w="90" w:type="dxa"/>
                    <w:bottom w:w="65" w:type="dxa"/>
                    <w:right w:w="90" w:type="dxa"/>
                  </w:tcMar>
                </w:tcPr>
                <w:p w14:paraId="270A8B7E" w14:textId="77777777" w:rsidR="006D78D0" w:rsidRPr="00BB1A17" w:rsidRDefault="00000000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ja-JP"/>
                    </w:rPr>
                  </w:pPr>
                  <w:r w:rsidRPr="00BB1A17">
                    <w:rPr>
                      <w:rFonts w:asciiTheme="majorEastAsia" w:eastAsiaTheme="majorEastAsia" w:hAnsiTheme="majorEastAsia"/>
                      <w:b/>
                      <w:color w:val="1F4E79"/>
                      <w:sz w:val="24"/>
                      <w:szCs w:val="24"/>
                      <w:lang w:eastAsia="ja-JP"/>
                    </w:rPr>
                    <w:t>4．日常生活で行ってよいこと</w:t>
                  </w:r>
                </w:p>
              </w:tc>
            </w:tr>
          </w:tbl>
          <w:p w14:paraId="4BB0571F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p w14:paraId="470B1E99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歩行、軽い家事、短時間の仕事などは、腕の症状が増えない範囲で続ける。</w:t>
            </w:r>
          </w:p>
          <w:p w14:paraId="10A1A15C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入浴や温めで楽になる場合は行ってよい。ただし浴槽で首を後ろに反らし続けない。</w:t>
            </w:r>
          </w:p>
          <w:p w14:paraId="23B80EBB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患側の腕が重い時は、肘掛け・机・クッションなどで前腕を支える。</w:t>
            </w:r>
          </w:p>
          <w:p w14:paraId="6719DA46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痛みが落ち着いたら、医師・理学療法士の指示で頚部・肩甲帯の運動を段階的に再開する。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86"/>
            </w:tblGrid>
            <w:tr w:rsidR="006D78D0" w:rsidRPr="00BB1A17" w14:paraId="1971E577" w14:textId="77777777">
              <w:trPr>
                <w:jc w:val="center"/>
              </w:trPr>
              <w:tc>
                <w:tcPr>
                  <w:tcW w:w="5386" w:type="dxa"/>
                  <w:shd w:val="clear" w:color="auto" w:fill="D9EAF7"/>
                  <w:tcMar>
                    <w:top w:w="65" w:type="dxa"/>
                    <w:left w:w="90" w:type="dxa"/>
                    <w:bottom w:w="65" w:type="dxa"/>
                    <w:right w:w="90" w:type="dxa"/>
                  </w:tcMar>
                </w:tcPr>
                <w:p w14:paraId="65D78E10" w14:textId="77777777" w:rsidR="006D78D0" w:rsidRPr="00BB1A17" w:rsidRDefault="00000000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ja-JP"/>
                    </w:rPr>
                  </w:pPr>
                  <w:r w:rsidRPr="00BB1A17">
                    <w:rPr>
                      <w:rFonts w:asciiTheme="majorEastAsia" w:eastAsiaTheme="majorEastAsia" w:hAnsiTheme="majorEastAsia"/>
                      <w:b/>
                      <w:color w:val="1F4E79"/>
                      <w:sz w:val="24"/>
                      <w:szCs w:val="24"/>
                      <w:lang w:eastAsia="ja-JP"/>
                    </w:rPr>
                    <w:t>5．装具・注射について</w:t>
                  </w:r>
                </w:p>
              </w:tc>
            </w:tr>
          </w:tbl>
          <w:p w14:paraId="417CBE0D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p w14:paraId="6993DEEC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頚椎カラーは、強い痛みがある時の短時間使用にとどめ、終日・長期間の常用は避ける。</w:t>
            </w:r>
          </w:p>
          <w:p w14:paraId="68DBFAA5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神経ブロックや薬は痛みを軽くする治療です。楽になった後も、症状を起こした姿勢や作業を繰り返さないことが大切です。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86"/>
            </w:tblGrid>
            <w:tr w:rsidR="006D78D0" w:rsidRPr="00BB1A17" w14:paraId="4F7089DE" w14:textId="77777777">
              <w:trPr>
                <w:jc w:val="center"/>
              </w:trPr>
              <w:tc>
                <w:tcPr>
                  <w:tcW w:w="5386" w:type="dxa"/>
                  <w:shd w:val="clear" w:color="auto" w:fill="F4CCCC"/>
                  <w:tcMar>
                    <w:top w:w="65" w:type="dxa"/>
                    <w:left w:w="90" w:type="dxa"/>
                    <w:bottom w:w="65" w:type="dxa"/>
                    <w:right w:w="90" w:type="dxa"/>
                  </w:tcMar>
                </w:tcPr>
                <w:p w14:paraId="5A2B6FE5" w14:textId="77777777" w:rsidR="006D78D0" w:rsidRPr="00BB1A17" w:rsidRDefault="00000000">
                  <w:pPr>
                    <w:rPr>
                      <w:rFonts w:asciiTheme="majorEastAsia" w:eastAsiaTheme="majorEastAsia" w:hAnsiTheme="majorEastAsia"/>
                      <w:sz w:val="24"/>
                      <w:szCs w:val="24"/>
                      <w:lang w:eastAsia="ja-JP"/>
                    </w:rPr>
                  </w:pPr>
                  <w:r w:rsidRPr="00BB1A17">
                    <w:rPr>
                      <w:rFonts w:asciiTheme="majorEastAsia" w:eastAsiaTheme="majorEastAsia" w:hAnsiTheme="majorEastAsia"/>
                      <w:b/>
                      <w:color w:val="1F4E79"/>
                      <w:sz w:val="24"/>
                      <w:szCs w:val="24"/>
                      <w:lang w:eastAsia="ja-JP"/>
                    </w:rPr>
                    <w:t>6．早めに受診してください</w:t>
                  </w:r>
                </w:p>
              </w:tc>
            </w:tr>
          </w:tbl>
          <w:p w14:paraId="2B65F625" w14:textId="77777777" w:rsidR="006D78D0" w:rsidRPr="00BB1A17" w:rsidRDefault="006D78D0">
            <w:pPr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</w:p>
          <w:p w14:paraId="01A0C3E2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手や腕の力が急に落ちた、または徐々に悪化している。</w:t>
            </w:r>
          </w:p>
          <w:p w14:paraId="0F8771CC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箸・ボタン・書字など手先の動作がしにくい。</w:t>
            </w:r>
          </w:p>
          <w:p w14:paraId="5A255788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歩きにくい、ふらつく、両手・両足に症状がある。</w:t>
            </w:r>
          </w:p>
          <w:p w14:paraId="659BD921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発熱、強い夜間痛、排尿・排便の異常がある。</w:t>
            </w:r>
          </w:p>
          <w:p w14:paraId="26E5AB8B" w14:textId="77777777" w:rsidR="006D78D0" w:rsidRPr="00BB1A17" w:rsidRDefault="00000000">
            <w:pPr>
              <w:spacing w:after="24" w:line="250" w:lineRule="auto"/>
              <w:ind w:left="57" w:hanging="57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BB1A17">
              <w:rPr>
                <w:rFonts w:asciiTheme="majorEastAsia" w:eastAsiaTheme="majorEastAsia" w:hAnsiTheme="majorEastAsia"/>
                <w:b/>
                <w:color w:val="1F4E79"/>
                <w:sz w:val="24"/>
                <w:szCs w:val="24"/>
                <w:lang w:eastAsia="ja-JP"/>
              </w:rPr>
              <w:t xml:space="preserve">● </w:t>
            </w:r>
            <w:r w:rsidRPr="00BB1A17"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  <w:t>痛みで眠れない状態が続く、または数週間たっても改善しない。</w:t>
            </w:r>
          </w:p>
        </w:tc>
      </w:tr>
    </w:tbl>
    <w:p w14:paraId="235D7DB2" w14:textId="77777777" w:rsidR="006D78D0" w:rsidRPr="00BB1A17" w:rsidRDefault="00000000">
      <w:pPr>
        <w:spacing w:before="60" w:after="20"/>
        <w:jc w:val="center"/>
        <w:rPr>
          <w:sz w:val="24"/>
          <w:szCs w:val="24"/>
          <w:lang w:eastAsia="ja-JP"/>
        </w:rPr>
      </w:pPr>
      <w:r w:rsidRPr="00BB1A17">
        <w:rPr>
          <w:b/>
          <w:color w:val="595959"/>
          <w:sz w:val="24"/>
          <w:szCs w:val="24"/>
          <w:lang w:eastAsia="ja-JP"/>
        </w:rPr>
        <w:t>※ 症状には個人差があります。診察時に指示された内容を優先してください。</w:t>
      </w:r>
    </w:p>
    <w:p w14:paraId="54ABCCBC" w14:textId="77777777" w:rsidR="006D78D0" w:rsidRPr="00BB1A17" w:rsidRDefault="00000000">
      <w:pPr>
        <w:spacing w:before="20"/>
        <w:jc w:val="right"/>
        <w:rPr>
          <w:sz w:val="24"/>
          <w:szCs w:val="24"/>
        </w:rPr>
      </w:pPr>
      <w:proofErr w:type="spellStart"/>
      <w:r w:rsidRPr="00BB1A17">
        <w:rPr>
          <w:sz w:val="24"/>
          <w:szCs w:val="24"/>
        </w:rPr>
        <w:t>医療機関名</w:t>
      </w:r>
      <w:proofErr w:type="spellEnd"/>
      <w:r w:rsidRPr="00BB1A17">
        <w:rPr>
          <w:sz w:val="24"/>
          <w:szCs w:val="24"/>
        </w:rPr>
        <w:t xml:space="preserve">：　　　　　　　　　　　　　　</w:t>
      </w:r>
      <w:proofErr w:type="spellStart"/>
      <w:r w:rsidRPr="00BB1A17">
        <w:rPr>
          <w:sz w:val="24"/>
          <w:szCs w:val="24"/>
        </w:rPr>
        <w:t>受診日</w:t>
      </w:r>
      <w:proofErr w:type="spellEnd"/>
      <w:r w:rsidRPr="00BB1A17">
        <w:rPr>
          <w:sz w:val="24"/>
          <w:szCs w:val="24"/>
        </w:rPr>
        <w:t>：　　　年　　月　　日</w:t>
      </w:r>
    </w:p>
    <w:sectPr w:rsidR="006D78D0" w:rsidRPr="00BB1A17" w:rsidSect="00034616">
      <w:footerReference w:type="default" r:id="rId8"/>
      <w:pgSz w:w="11906" w:h="16838"/>
      <w:pgMar w:top="510" w:right="567" w:bottom="51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2896" w14:textId="77777777" w:rsidR="0092230D" w:rsidRDefault="0092230D">
      <w:pPr>
        <w:spacing w:after="0" w:line="240" w:lineRule="auto"/>
      </w:pPr>
      <w:r>
        <w:separator/>
      </w:r>
    </w:p>
  </w:endnote>
  <w:endnote w:type="continuationSeparator" w:id="0">
    <w:p w14:paraId="399A9276" w14:textId="77777777" w:rsidR="0092230D" w:rsidRDefault="0092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A70C" w14:textId="77777777" w:rsidR="006D78D0" w:rsidRDefault="00000000">
    <w:pPr>
      <w:pStyle w:val="a7"/>
      <w:jc w:val="center"/>
      <w:rPr>
        <w:lang w:eastAsia="ja-JP"/>
      </w:rPr>
    </w:pPr>
    <w:r>
      <w:rPr>
        <w:color w:val="808080"/>
        <w:sz w:val="16"/>
        <w:lang w:eastAsia="ja-JP"/>
      </w:rPr>
      <w:t>頚椎神経根症・患者指導用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AEFB" w14:textId="77777777" w:rsidR="0092230D" w:rsidRDefault="0092230D">
      <w:pPr>
        <w:spacing w:after="0" w:line="240" w:lineRule="auto"/>
      </w:pPr>
      <w:r>
        <w:separator/>
      </w:r>
    </w:p>
  </w:footnote>
  <w:footnote w:type="continuationSeparator" w:id="0">
    <w:p w14:paraId="38B954CA" w14:textId="77777777" w:rsidR="0092230D" w:rsidRDefault="00922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4414091">
    <w:abstractNumId w:val="8"/>
  </w:num>
  <w:num w:numId="2" w16cid:durableId="519899907">
    <w:abstractNumId w:val="6"/>
  </w:num>
  <w:num w:numId="3" w16cid:durableId="512375684">
    <w:abstractNumId w:val="5"/>
  </w:num>
  <w:num w:numId="4" w16cid:durableId="223370434">
    <w:abstractNumId w:val="4"/>
  </w:num>
  <w:num w:numId="5" w16cid:durableId="1431463080">
    <w:abstractNumId w:val="7"/>
  </w:num>
  <w:num w:numId="6" w16cid:durableId="545488352">
    <w:abstractNumId w:val="3"/>
  </w:num>
  <w:num w:numId="7" w16cid:durableId="1249002466">
    <w:abstractNumId w:val="2"/>
  </w:num>
  <w:num w:numId="8" w16cid:durableId="1520972506">
    <w:abstractNumId w:val="1"/>
  </w:num>
  <w:num w:numId="9" w16cid:durableId="204944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F80"/>
    <w:rsid w:val="000D5727"/>
    <w:rsid w:val="0015074B"/>
    <w:rsid w:val="0029639D"/>
    <w:rsid w:val="00326F90"/>
    <w:rsid w:val="003B34EC"/>
    <w:rsid w:val="003E010F"/>
    <w:rsid w:val="006D78D0"/>
    <w:rsid w:val="007F6727"/>
    <w:rsid w:val="0092230D"/>
    <w:rsid w:val="00AA1D8D"/>
    <w:rsid w:val="00B47730"/>
    <w:rsid w:val="00BB1A1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47D7C5"/>
  <w14:defaultImageDpi w14:val="300"/>
  <w15:docId w15:val="{5E116713-E886-4B90-871E-A8785B7C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直樹 深澤</cp:lastModifiedBy>
  <cp:revision>3</cp:revision>
  <cp:lastPrinted>2026-07-21T13:30:00Z</cp:lastPrinted>
  <dcterms:created xsi:type="dcterms:W3CDTF">2026-07-21T13:54:00Z</dcterms:created>
  <dcterms:modified xsi:type="dcterms:W3CDTF">2026-07-21T22:48:00Z</dcterms:modified>
  <cp:category/>
</cp:coreProperties>
</file>